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numbering.xml" ContentType="application/vnd.openxmlformats-officedocument.wordprocessingml.numbering+xml"/>
  <Override PartName="/word/fontTable.xml" ContentType="application/vnd.openxmlformats-officedocument.wordprocessingml.fontTable+xml"/>
  <Override PartName="/word/footnotes.xml" ContentType="application/vnd.openxmlformats-officedocument.wordprocessingml.footnotes+xml"/>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t>Callie’s Historical Library of String Related Books</w:t>
      </w:r>
    </w:p>
    <w:p>
      <w:pPr>
        <w:pStyle w:val="Normal"/>
        <w:rPr/>
      </w:pPr>
      <w:r>
        <w:rPr/>
        <w:t>(Books I either own or recommend you own, with notes)</w:t>
      </w:r>
    </w:p>
    <w:p>
      <w:pPr>
        <w:pStyle w:val="Normal"/>
        <w:rPr/>
      </w:pPr>
      <w:r>
        <w:rPr/>
        <w:t>(In no particular order)</w:t>
      </w:r>
    </w:p>
    <w:p>
      <w:pPr>
        <w:pStyle w:val="Normal"/>
        <w:rPr/>
      </w:pPr>
      <w:r>
        <w:rPr/>
        <w:t xml:space="preserve">(things I consider to be essential/good starter books are </w:t>
      </w:r>
      <w:r>
        <w:rPr>
          <w:color w:val="C9211E"/>
        </w:rPr>
        <w:t>red</w:t>
      </w:r>
      <w:r>
        <w:rPr/>
        <w:t>)</w:t>
      </w:r>
    </w:p>
    <w:p>
      <w:pPr>
        <w:pStyle w:val="Normal"/>
        <w:rPr/>
      </w:pPr>
      <w:r>
        <w:rPr/>
        <w:t>(Obviously this is JUST MY OPINION and SKEWED TOWARD MY INTERESTS your mileage may vary but hopefully it is helpful)</w:t>
      </w:r>
    </w:p>
    <w:p>
      <w:pPr>
        <w:pStyle w:val="Normal"/>
        <w:numPr>
          <w:ilvl w:val="0"/>
          <w:numId w:val="1"/>
        </w:numPr>
        <w:rPr/>
      </w:pPr>
      <w:r>
        <w:rPr/>
        <w:t>12th-15th C</w:t>
      </w:r>
    </w:p>
    <w:p>
      <w:pPr>
        <w:pStyle w:val="Normal"/>
        <w:numPr>
          <w:ilvl w:val="1"/>
          <w:numId w:val="1"/>
        </w:numPr>
        <w:rPr/>
      </w:pPr>
      <w:r>
        <w:rPr>
          <w:color w:val="C9211E"/>
        </w:rPr>
        <w:t>The Medieval Tailor’s Assistant</w:t>
      </w:r>
      <w:r>
        <w:rPr/>
        <w:t>—good all-rounder.  Best sleeve drafting instructions I have ever used</w:t>
      </w:r>
    </w:p>
    <w:p>
      <w:pPr>
        <w:pStyle w:val="Normal"/>
        <w:numPr>
          <w:ilvl w:val="1"/>
          <w:numId w:val="1"/>
        </w:numPr>
        <w:rPr/>
      </w:pPr>
      <w:r>
        <w:rPr/>
        <w:t>Norse Garments Reconstructed-- specifically on the Herjolfsnes finds.  It is meant to go along with another book but I think it stands alone pretty well</w:t>
      </w:r>
    </w:p>
    <w:p>
      <w:pPr>
        <w:pStyle w:val="Normal"/>
        <w:numPr>
          <w:ilvl w:val="1"/>
          <w:numId w:val="1"/>
        </w:numPr>
        <w:rPr/>
      </w:pPr>
      <w:r>
        <w:rPr/>
        <w:t>Moda a la Cataluyna del segle XIV-- of no use unless you are interested in 14</w:t>
      </w:r>
      <w:r>
        <w:rPr>
          <w:vertAlign w:val="superscript"/>
        </w:rPr>
        <w:t>th</w:t>
      </w:r>
      <w:r>
        <w:rPr/>
        <w:t xml:space="preserve"> C Spanish and then it is invaluable, and also written in Catalan.</w:t>
      </w:r>
    </w:p>
    <w:p>
      <w:pPr>
        <w:pStyle w:val="Normal"/>
        <w:numPr>
          <w:ilvl w:val="1"/>
          <w:numId w:val="1"/>
        </w:numPr>
        <w:rPr/>
      </w:pPr>
      <w:r>
        <w:rPr/>
        <w:t>Fashion in the Time of the Black Prince-- honestly I don’t own this, it is out of print and expensive but I have heard good things from people I trust</w:t>
      </w:r>
    </w:p>
    <w:p>
      <w:pPr>
        <w:pStyle w:val="Normal"/>
        <w:numPr>
          <w:ilvl w:val="1"/>
          <w:numId w:val="1"/>
        </w:numPr>
        <w:rPr/>
      </w:pPr>
      <w:r>
        <w:rPr>
          <w:b w:val="false"/>
          <w:bCs w:val="false"/>
          <w:sz w:val="24"/>
          <w:szCs w:val="24"/>
        </w:rPr>
        <w:t>Textiles and Clothing, c.1150-1450</w:t>
      </w:r>
      <w:r>
        <w:rPr/>
        <w:t xml:space="preserve"> – don’t have this one, either, but one of my instructors worked with Frances Pritchard for 17 years and she definitely knew her stuff.    I will buy this but probably after TORM.</w:t>
      </w:r>
    </w:p>
    <w:p>
      <w:pPr>
        <w:pStyle w:val="Normal"/>
        <w:numPr>
          <w:ilvl w:val="0"/>
          <w:numId w:val="1"/>
        </w:numPr>
        <w:rPr/>
      </w:pPr>
      <w:r>
        <w:rPr/>
        <w:t>15</w:t>
      </w:r>
      <w:r>
        <w:rPr>
          <w:vertAlign w:val="superscript"/>
        </w:rPr>
        <w:t>th</w:t>
      </w:r>
      <w:r>
        <w:rPr/>
        <w:t>- 17</w:t>
      </w:r>
      <w:r>
        <w:rPr>
          <w:vertAlign w:val="superscript"/>
        </w:rPr>
        <w:t>th</w:t>
      </w:r>
      <w:r>
        <w:rPr/>
        <w:t xml:space="preserve"> C</w:t>
      </w:r>
    </w:p>
    <w:p>
      <w:pPr>
        <w:pStyle w:val="Normal"/>
        <w:numPr>
          <w:ilvl w:val="1"/>
          <w:numId w:val="1"/>
        </w:numPr>
        <w:rPr/>
      </w:pPr>
      <w:r>
        <w:rPr/>
        <w:t>Hispanic Costume-- again, really only good for Spanish but it is VERY good for Spanish.</w:t>
      </w:r>
    </w:p>
    <w:p>
      <w:pPr>
        <w:pStyle w:val="Normal"/>
        <w:numPr>
          <w:ilvl w:val="1"/>
          <w:numId w:val="1"/>
        </w:numPr>
        <w:rPr/>
      </w:pPr>
      <w:r>
        <w:rPr>
          <w:color w:val="C9211E"/>
        </w:rPr>
        <w:t>The Tudor Tailor</w:t>
      </w:r>
      <w:r>
        <w:rPr/>
        <w:t>-- good all-rounder.  Lots of patterns and good information.  You can also buy patterns on their Etsy if you prefer your patterns pre-graded to your size.</w:t>
      </w:r>
    </w:p>
    <w:p>
      <w:pPr>
        <w:pStyle w:val="Normal"/>
        <w:numPr>
          <w:ilvl w:val="1"/>
          <w:numId w:val="1"/>
        </w:numPr>
        <w:rPr/>
      </w:pPr>
      <w:r>
        <w:rPr>
          <w:color w:val="C9211E"/>
        </w:rPr>
        <w:t>The Modern Maker</w:t>
      </w:r>
      <w:r>
        <w:rPr/>
        <w:t xml:space="preserve"> (V I &amp; II)-- Look someone went through Alcega and made the patterns make sense AND is giving you instructions on how to put them together.  Yeah you can be a masochist like me and try and wrangle Alcega</w:t>
      </w:r>
      <w:r>
        <w:rPr>
          <w:rStyle w:val="FootnoteAnchor"/>
        </w:rPr>
        <w:footnoteReference w:id="2"/>
      </w:r>
      <w:r>
        <w:rPr/>
        <w:t xml:space="preserve"> yourself but thusfar that has only given me a headache and a really wonky farthingale.</w:t>
      </w:r>
    </w:p>
    <w:p>
      <w:pPr>
        <w:pStyle w:val="Normal"/>
        <w:numPr>
          <w:ilvl w:val="1"/>
          <w:numId w:val="1"/>
        </w:numPr>
        <w:rPr/>
      </w:pPr>
      <w:r>
        <w:rPr>
          <w:color w:val="C9211E"/>
        </w:rPr>
        <w:t>Patterns of Fashion 3</w:t>
      </w:r>
      <w:r>
        <w:rPr/>
        <w:t>-- Patterns taken from extant 16</w:t>
      </w:r>
      <w:r>
        <w:rPr>
          <w:vertAlign w:val="superscript"/>
        </w:rPr>
        <w:t>th</w:t>
      </w:r>
      <w:r>
        <w:rPr/>
        <w:t xml:space="preserve"> and 17</w:t>
      </w:r>
      <w:r>
        <w:rPr>
          <w:vertAlign w:val="superscript"/>
        </w:rPr>
        <w:t>th</w:t>
      </w:r>
      <w:r>
        <w:rPr/>
        <w:t xml:space="preserve"> C pieces of clothing. Because of this they are at full period complexity in terms of embellishment, tailoring, layers, fitting, etc.  Great source of information but making garments exactly as they are described is a challenge.</w:t>
      </w:r>
    </w:p>
    <w:p>
      <w:pPr>
        <w:pStyle w:val="Normal"/>
        <w:numPr>
          <w:ilvl w:val="1"/>
          <w:numId w:val="1"/>
        </w:numPr>
        <w:rPr/>
      </w:pPr>
      <w:r>
        <w:rPr/>
        <w:t>Patterns of Fashion 4-- See above, but now you have shirts and ruffs and collars and such things.  Note that these things tend to all be constructed in similar ways, so if you are familiar with those you can operate off of the museum listings and the Realm of Venus extant smocks page (these are all excuses as to why I do not own this book)</w:t>
      </w:r>
    </w:p>
    <w:p>
      <w:pPr>
        <w:pStyle w:val="Normal"/>
        <w:numPr>
          <w:ilvl w:val="1"/>
          <w:numId w:val="1"/>
        </w:numPr>
        <w:rPr/>
      </w:pPr>
      <w:r>
        <w:rPr/>
        <w:t>Dress at the Court of King Henry VIII-- Lists of inventories and all the information you could possibly want on what people were wearing at Henry VIII’s court.  Very cool to see but occasionally frustrating if you know Henry had 3 “Spanish gowns” but nowhere does anyone explain what a Spanish gown IS.</w:t>
      </w:r>
      <w:r>
        <w:rPr>
          <w:rStyle w:val="FootnoteAnchor"/>
        </w:rPr>
        <w:footnoteReference w:id="3"/>
      </w:r>
    </w:p>
    <w:p>
      <w:pPr>
        <w:pStyle w:val="Normal"/>
        <w:numPr>
          <w:ilvl w:val="1"/>
          <w:numId w:val="1"/>
        </w:numPr>
        <w:rPr/>
      </w:pPr>
      <w:r>
        <w:rPr/>
        <w:t>Queen Elizabeth’s Wardrobe Unlock’d-- See above, but later.  One of the great classics.  Not cheap.</w:t>
      </w:r>
    </w:p>
    <w:p>
      <w:pPr>
        <w:pStyle w:val="Normal"/>
        <w:numPr>
          <w:ilvl w:val="1"/>
          <w:numId w:val="1"/>
        </w:numPr>
        <w:rPr/>
      </w:pPr>
      <w:r>
        <w:rPr/>
        <w:t>Spanish Fashion at the Courts of Early Modern Europe-- Yes, most of my personal research has been on Spanish clothing, how could you possibly tell!  Great two-volume set of academic articles on Spanish fashion and its influence.</w:t>
      </w:r>
    </w:p>
    <w:p>
      <w:pPr>
        <w:pStyle w:val="Normal"/>
        <w:numPr>
          <w:ilvl w:val="1"/>
          <w:numId w:val="1"/>
        </w:numPr>
        <w:rPr/>
      </w:pPr>
      <w:r>
        <w:rPr/>
        <w:t>Tak Five Bowes-- Just reprinted!! Everything you would ever want to know about 15</w:t>
      </w:r>
      <w:r>
        <w:rPr>
          <w:vertAlign w:val="superscript"/>
        </w:rPr>
        <w:t>th</w:t>
      </w:r>
      <w:r>
        <w:rPr/>
        <w:t xml:space="preserve"> C fingerloop braiding.  </w:t>
      </w:r>
    </w:p>
    <w:p>
      <w:pPr>
        <w:pStyle w:val="Normal"/>
        <w:numPr>
          <w:ilvl w:val="0"/>
          <w:numId w:val="1"/>
        </w:numPr>
        <w:rPr/>
      </w:pPr>
      <w:r>
        <w:rPr/>
        <w:t>18</w:t>
      </w:r>
      <w:r>
        <w:rPr>
          <w:vertAlign w:val="superscript"/>
        </w:rPr>
        <w:t>th</w:t>
      </w:r>
      <w:r>
        <w:rPr/>
        <w:t xml:space="preserve"> C</w:t>
      </w:r>
    </w:p>
    <w:p>
      <w:pPr>
        <w:pStyle w:val="Normal"/>
        <w:numPr>
          <w:ilvl w:val="1"/>
          <w:numId w:val="1"/>
        </w:numPr>
        <w:rPr/>
      </w:pPr>
      <w:r>
        <w:rPr>
          <w:color w:val="C9211E"/>
        </w:rPr>
        <w:t>American Duchess Everything</w:t>
      </w:r>
      <w:r>
        <w:rPr/>
        <w:t>-- I barely do 18</w:t>
      </w:r>
      <w:r>
        <w:rPr>
          <w:vertAlign w:val="superscript"/>
        </w:rPr>
        <w:t>th</w:t>
      </w:r>
      <w:r>
        <w:rPr/>
        <w:t xml:space="preserve"> C.  But I would 100% start with Abby and Lauren’s book and their blog, which is both amusing and informative.</w:t>
      </w:r>
    </w:p>
    <w:p>
      <w:pPr>
        <w:pStyle w:val="Normal"/>
        <w:numPr>
          <w:ilvl w:val="0"/>
          <w:numId w:val="1"/>
        </w:numPr>
        <w:rPr/>
      </w:pPr>
      <w:r>
        <w:rPr/>
        <w:t>19</w:t>
      </w:r>
      <w:r>
        <w:rPr>
          <w:vertAlign w:val="superscript"/>
        </w:rPr>
        <w:t>th</w:t>
      </w:r>
      <w:r>
        <w:rPr/>
        <w:t xml:space="preserve"> C</w:t>
      </w:r>
    </w:p>
    <w:p>
      <w:pPr>
        <w:pStyle w:val="Normal"/>
        <w:numPr>
          <w:ilvl w:val="1"/>
          <w:numId w:val="1"/>
        </w:numPr>
        <w:rPr/>
      </w:pPr>
      <w:r>
        <w:rPr>
          <w:color w:val="C9211E"/>
        </w:rPr>
        <w:t>English Women’s Clothing in the 19</w:t>
      </w:r>
      <w:r>
        <w:rPr>
          <w:color w:val="C9211E"/>
          <w:vertAlign w:val="superscript"/>
        </w:rPr>
        <w:t>th</w:t>
      </w:r>
      <w:r>
        <w:rPr>
          <w:color w:val="C9211E"/>
        </w:rPr>
        <w:t xml:space="preserve"> Century</w:t>
      </w:r>
      <w:r>
        <w:rPr/>
        <w:t>-- this book is amazing, and super informative, and surprisingly cheap given how giant it is.  If you want to know what colour fabrics were popular and what hats people were wearing in 1853 specifically this is where to find them.</w:t>
      </w:r>
    </w:p>
    <w:p>
      <w:pPr>
        <w:pStyle w:val="Normal"/>
        <w:numPr>
          <w:ilvl w:val="1"/>
          <w:numId w:val="1"/>
        </w:numPr>
        <w:rPr/>
      </w:pPr>
      <w:r>
        <w:rPr/>
        <w:t>There are a TON of 19</w:t>
      </w:r>
      <w:r>
        <w:rPr>
          <w:vertAlign w:val="superscript"/>
        </w:rPr>
        <w:t>th</w:t>
      </w:r>
      <w:r>
        <w:rPr/>
        <w:t xml:space="preserve"> C cutting and sewing manuals available online through the Library of Congress website, the only one I have personal experience with is Agnes Walker.  This is basically a guide to how to teach small children to sew, and let’s be honest most of us in the 21</w:t>
      </w:r>
      <w:r>
        <w:rPr>
          <w:vertAlign w:val="superscript"/>
        </w:rPr>
        <w:t>st</w:t>
      </w:r>
      <w:r>
        <w:rPr/>
        <w:t xml:space="preserve"> C are basically 19</w:t>
      </w:r>
      <w:r>
        <w:rPr>
          <w:vertAlign w:val="superscript"/>
        </w:rPr>
        <w:t>th</w:t>
      </w:r>
      <w:r>
        <w:rPr/>
        <w:t xml:space="preserve"> C small children so this is great.</w:t>
      </w:r>
    </w:p>
    <w:p>
      <w:pPr>
        <w:pStyle w:val="Normal"/>
        <w:numPr>
          <w:ilvl w:val="1"/>
          <w:numId w:val="1"/>
        </w:numPr>
        <w:rPr/>
      </w:pPr>
      <w:r>
        <w:rPr/>
        <w:t xml:space="preserve">If that sounds too much for you </w:t>
      </w:r>
      <w:r>
        <w:rPr>
          <w:color w:val="C9211E"/>
        </w:rPr>
        <w:t>Truly Victorian patterns</w:t>
      </w:r>
      <w:r>
        <w:rPr/>
        <w:t xml:space="preserve"> are awesome, the fit is great and they are really clear and helpful.</w:t>
      </w:r>
    </w:p>
    <w:p>
      <w:pPr>
        <w:pStyle w:val="Normal"/>
        <w:numPr>
          <w:ilvl w:val="0"/>
          <w:numId w:val="1"/>
        </w:numPr>
        <w:rPr/>
      </w:pPr>
      <w:r>
        <w:rPr/>
        <w:t>20</w:t>
      </w:r>
      <w:r>
        <w:rPr>
          <w:vertAlign w:val="superscript"/>
        </w:rPr>
        <w:t>th</w:t>
      </w:r>
      <w:r>
        <w:rPr/>
        <w:t xml:space="preserve"> C</w:t>
      </w:r>
    </w:p>
    <w:p>
      <w:pPr>
        <w:pStyle w:val="Normal"/>
        <w:numPr>
          <w:ilvl w:val="1"/>
          <w:numId w:val="1"/>
        </w:numPr>
        <w:rPr/>
      </w:pPr>
      <w:r>
        <w:rPr/>
        <w:t>I’m sorry I wish I could help other than drooling all over the Charles James book the Met put out.</w:t>
      </w:r>
    </w:p>
    <w:p>
      <w:pPr>
        <w:pStyle w:val="Normal"/>
        <w:numPr>
          <w:ilvl w:val="0"/>
          <w:numId w:val="1"/>
        </w:numPr>
        <w:rPr/>
      </w:pPr>
      <w:r>
        <w:rPr/>
        <w:t>Lace (general)</w:t>
      </w:r>
    </w:p>
    <w:p>
      <w:pPr>
        <w:pStyle w:val="Normal"/>
        <w:numPr>
          <w:ilvl w:val="1"/>
          <w:numId w:val="1"/>
        </w:numPr>
        <w:rPr/>
      </w:pPr>
      <w:r>
        <w:rPr/>
        <w:t>Lace: A History-- YES this is a $200 book.  YES it weighs about 10 pounds.  Is it an invaluable resource?  Also yes.</w:t>
      </w:r>
    </w:p>
    <w:p>
      <w:pPr>
        <w:pStyle w:val="Normal"/>
        <w:numPr>
          <w:ilvl w:val="1"/>
          <w:numId w:val="1"/>
        </w:numPr>
        <w:rPr/>
      </w:pPr>
      <w:r>
        <w:rPr>
          <w:color w:val="C9211E"/>
        </w:rPr>
        <w:t>An Illustrated Dictionary of Lace</w:t>
      </w:r>
      <w:r>
        <w:rPr/>
        <w:t>-- Does what it says on the tin.  Great if you just want a quick blurb on a specific style</w:t>
      </w:r>
    </w:p>
    <w:p>
      <w:pPr>
        <w:pStyle w:val="Normal"/>
        <w:numPr>
          <w:ilvl w:val="1"/>
          <w:numId w:val="1"/>
        </w:numPr>
        <w:rPr/>
      </w:pPr>
      <w:r>
        <w:rPr/>
        <w:t>How to Recognize Machine Laces-- Completely not necessary until it is absolutely necessary because you need to know if that shawl is hand made Chantilly or Leavers machine and they look very similar.</w:t>
      </w:r>
    </w:p>
    <w:p>
      <w:pPr>
        <w:pStyle w:val="Normal"/>
        <w:numPr>
          <w:ilvl w:val="0"/>
          <w:numId w:val="1"/>
        </w:numPr>
        <w:rPr/>
      </w:pPr>
      <w:r>
        <w:rPr/>
        <w:t>Lace (early)</w:t>
      </w:r>
    </w:p>
    <w:p>
      <w:pPr>
        <w:pStyle w:val="Normal"/>
        <w:numPr>
          <w:ilvl w:val="1"/>
          <w:numId w:val="1"/>
        </w:numPr>
        <w:rPr/>
      </w:pPr>
      <w:r>
        <w:rPr>
          <w:color w:val="C9211E"/>
        </w:rPr>
        <w:t>The Early Lace series</w:t>
      </w:r>
      <w:r>
        <w:rPr/>
        <w:t xml:space="preserve"> by Gillian Dye-- Lots of small books with great information about everything from gold threads in period to a reminder of what half-stitch looks like.  I have Introducing Bobbin Lace and…. Surface Decoration in Silk and Metal threads?  I think?</w:t>
      </w:r>
    </w:p>
    <w:p>
      <w:pPr>
        <w:pStyle w:val="Normal"/>
        <w:numPr>
          <w:ilvl w:val="1"/>
          <w:numId w:val="1"/>
        </w:numPr>
        <w:rPr/>
      </w:pPr>
      <w:r>
        <w:rPr/>
        <w:t xml:space="preserve">Any facsimile of </w:t>
      </w:r>
      <w:r>
        <w:rPr>
          <w:i/>
          <w:iCs/>
        </w:rPr>
        <w:t>Le Pompe</w:t>
      </w:r>
      <w:r>
        <w:rPr>
          <w:rStyle w:val="FootnoteAnchor"/>
          <w:i/>
          <w:iCs/>
        </w:rPr>
        <w:footnoteReference w:id="4"/>
      </w:r>
      <w:r>
        <w:rPr>
          <w:i w:val="false"/>
          <w:iCs w:val="false"/>
        </w:rPr>
        <w:t xml:space="preserve"> that you can get your hands on.  There are patterns easily searchable on the internet (and you will fast learn what the </w:t>
      </w:r>
      <w:r>
        <w:rPr>
          <w:i/>
          <w:iCs/>
        </w:rPr>
        <w:t>Le Pompe</w:t>
      </w:r>
      <w:r>
        <w:rPr>
          <w:i w:val="false"/>
          <w:iCs w:val="false"/>
        </w:rPr>
        <w:t xml:space="preserve"> ones look like and identify them on Pinterest) and the German facsimile is easy to get.  The English facsimile is out of print and costs $600.</w:t>
      </w:r>
    </w:p>
    <w:p>
      <w:pPr>
        <w:pStyle w:val="Normal"/>
        <w:numPr>
          <w:ilvl w:val="0"/>
          <w:numId w:val="1"/>
        </w:numPr>
        <w:rPr/>
      </w:pPr>
      <w:r>
        <w:rPr>
          <w:i w:val="false"/>
          <w:iCs w:val="false"/>
        </w:rPr>
        <w:t>Embroidery (Blackwork)</w:t>
      </w:r>
    </w:p>
    <w:p>
      <w:pPr>
        <w:pStyle w:val="Normal"/>
        <w:numPr>
          <w:ilvl w:val="1"/>
          <w:numId w:val="1"/>
        </w:numPr>
        <w:rPr/>
      </w:pPr>
      <w:r>
        <w:rPr>
          <w:i w:val="false"/>
          <w:iCs w:val="false"/>
          <w:color w:val="C9211E"/>
        </w:rPr>
        <w:t>Blackwork Made Easy</w:t>
      </w:r>
      <w:r>
        <w:rPr>
          <w:i w:val="false"/>
          <w:iCs w:val="false"/>
        </w:rPr>
        <w:t>-- look if all you want is an inexpensive book that doesn’t weigh a ton and will have some period (and period-ish) patterns, start here.</w:t>
      </w:r>
    </w:p>
    <w:p>
      <w:pPr>
        <w:pStyle w:val="Normal"/>
        <w:numPr>
          <w:ilvl w:val="1"/>
          <w:numId w:val="1"/>
        </w:numPr>
        <w:rPr/>
      </w:pPr>
      <w:r>
        <w:rPr>
          <w:i w:val="false"/>
          <w:iCs w:val="false"/>
        </w:rPr>
        <w:t>The New Carolingian Modelbook-- Ugh, I don’t really like putting this on here.  The author is an acquaintance and a personal hero and she never got any of the royalties from this.  It is also out of print and only available for large amounts of money. HOWEVER…. It is a fabulous resource.</w:t>
      </w:r>
    </w:p>
    <w:p>
      <w:pPr>
        <w:pStyle w:val="Normal"/>
        <w:numPr>
          <w:ilvl w:val="1"/>
          <w:numId w:val="1"/>
        </w:numPr>
        <w:rPr/>
      </w:pPr>
      <w:r>
        <w:rPr>
          <w:i w:val="false"/>
          <w:iCs w:val="false"/>
        </w:rPr>
        <w:t>TBH just trawl Kim Salazar’s (the author of the above TNCM) blog until you are pretty convinced she’s not human.  String-or-nothing.com</w:t>
      </w:r>
    </w:p>
    <w:p>
      <w:pPr>
        <w:pStyle w:val="Normal"/>
        <w:numPr>
          <w:ilvl w:val="0"/>
          <w:numId w:val="1"/>
        </w:numPr>
        <w:rPr/>
      </w:pPr>
      <w:r>
        <w:rPr>
          <w:i w:val="false"/>
          <w:iCs w:val="false"/>
        </w:rPr>
        <w:t>Embroidery (16</w:t>
      </w:r>
      <w:r>
        <w:rPr>
          <w:i w:val="false"/>
          <w:iCs w:val="false"/>
          <w:vertAlign w:val="superscript"/>
        </w:rPr>
        <w:t>th</w:t>
      </w:r>
      <w:r>
        <w:rPr>
          <w:i w:val="false"/>
          <w:iCs w:val="false"/>
        </w:rPr>
        <w:t xml:space="preserve"> C Polychrome)</w:t>
      </w:r>
    </w:p>
    <w:p>
      <w:pPr>
        <w:pStyle w:val="Normal"/>
        <w:numPr>
          <w:ilvl w:val="1"/>
          <w:numId w:val="1"/>
        </w:numPr>
        <w:rPr/>
      </w:pPr>
      <w:r>
        <w:rPr>
          <w:i w:val="false"/>
          <w:iCs w:val="false"/>
          <w:color w:val="C9211E"/>
        </w:rPr>
        <w:t>Elizabethan Stitches</w:t>
      </w:r>
      <w:r>
        <w:rPr>
          <w:i w:val="false"/>
          <w:iCs w:val="false"/>
        </w:rPr>
        <w:t>-- by far the best stitch diagrams I have ever seen.  Great close-up pictures of extant pieces as well</w:t>
      </w:r>
    </w:p>
    <w:p>
      <w:pPr>
        <w:pStyle w:val="Normal"/>
        <w:numPr>
          <w:ilvl w:val="1"/>
          <w:numId w:val="1"/>
        </w:numPr>
        <w:rPr/>
      </w:pPr>
      <w:r>
        <w:rPr>
          <w:i w:val="false"/>
          <w:iCs w:val="false"/>
        </w:rPr>
        <w:t>Sweet Bags-- both the stitches and the weird decorative bits and bobs you need to add to really make your sweet bag look right.</w:t>
      </w:r>
    </w:p>
    <w:p>
      <w:pPr>
        <w:pStyle w:val="Normal"/>
        <w:numPr>
          <w:ilvl w:val="2"/>
          <w:numId w:val="1"/>
        </w:numPr>
        <w:rPr/>
      </w:pPr>
      <w:r>
        <w:rPr>
          <w:i w:val="false"/>
          <w:iCs w:val="false"/>
        </w:rPr>
        <w:t>TBH probably anything else Jacqui Carey has ever written I’ve only looked at those two.</w:t>
      </w:r>
    </w:p>
    <w:p>
      <w:pPr>
        <w:pStyle w:val="Normal"/>
        <w:numPr>
          <w:ilvl w:val="1"/>
          <w:numId w:val="1"/>
        </w:numPr>
        <w:rPr/>
      </w:pPr>
      <w:r>
        <w:rPr>
          <w:i w:val="false"/>
          <w:iCs w:val="false"/>
        </w:rPr>
        <w:t>The Embroideries at Hardwick Hall-- There are two books on this, one is subtitled “An Elizabethan Inheritance” and does not cost a fortune and is quite accessible! The other, subtitled “A Catalog” is what it says on the tin and costs $300 and goes over everything you would possibly need to know about the collection.  Written by another one of my idols (Santina M Levey)</w:t>
      </w:r>
    </w:p>
    <w:p>
      <w:pPr>
        <w:pStyle w:val="Normal"/>
        <w:numPr>
          <w:ilvl w:val="0"/>
          <w:numId w:val="1"/>
        </w:numPr>
        <w:rPr/>
      </w:pPr>
      <w:r>
        <w:rPr>
          <w:i w:val="false"/>
          <w:iCs w:val="false"/>
        </w:rPr>
        <w:t>Embroidery (more generally)</w:t>
      </w:r>
    </w:p>
    <w:p>
      <w:pPr>
        <w:pStyle w:val="Normal"/>
        <w:numPr>
          <w:ilvl w:val="1"/>
          <w:numId w:val="1"/>
        </w:numPr>
        <w:rPr/>
      </w:pPr>
      <w:r>
        <w:rPr>
          <w:i w:val="false"/>
          <w:iCs w:val="false"/>
        </w:rPr>
        <w:t>[That one V&amp;A book on English Embroidery from 1250-1750 I cannot remember the exact title nor can I find it on the internet]-- the is a pretty general history of embroidery in England from the V&amp;A with lots of pictures.  Very definitely just English embroidery if you want Italian you are out of luck</w:t>
      </w:r>
    </w:p>
    <w:p>
      <w:pPr>
        <w:pStyle w:val="Normal"/>
        <w:rPr>
          <w:i w:val="false"/>
          <w:i w:val="false"/>
          <w:iCs w:val="false"/>
        </w:rPr>
      </w:pPr>
      <w:r>
        <w:rPr/>
      </w:r>
    </w:p>
    <w:p>
      <w:pPr>
        <w:pStyle w:val="Normal"/>
        <w:rPr>
          <w:i w:val="false"/>
          <w:i w:val="false"/>
          <w:iCs w:val="false"/>
        </w:rPr>
      </w:pPr>
      <w:r>
        <w:rPr/>
      </w:r>
    </w:p>
    <w:p>
      <w:pPr>
        <w:pStyle w:val="Normal"/>
        <w:rPr/>
      </w:pPr>
      <w:r>
        <w:rPr>
          <w:i w:val="false"/>
          <w:iCs w:val="false"/>
        </w:rPr>
        <w:t>more to come when I do not have a migraine</w:t>
      </w:r>
    </w:p>
    <w:sectPr>
      <w:footnotePr>
        <w:numFmt w:val="decimal"/>
      </w:footnote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2"/>
    <w:family w:val="auto"/>
    <w:pitch w:val="default"/>
  </w:font>
  <w:font w:name="Liberation Sans">
    <w:altName w:val="Arial"/>
    <w:charset w:val="01"/>
    <w:family w:val="swiss"/>
    <w:pitch w:val="variable"/>
  </w:font>
  <w:font w:name="Symbol">
    <w:charset w:val="02"/>
    <w:family w:val="auto"/>
    <w:pitch w:val="default"/>
  </w:font>
  <w:font w:name="OpenSymbol">
    <w:altName w:val="Arial Unicode MS"/>
    <w:charset w:val="01"/>
    <w:family w:val="auto"/>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separator/>
      </w:r>
    </w:p>
  </w:footnote>
  <w:footnote w:id="1" w:type="continuationSeparator">
    <w:p>
      <w:r>
        <w:continuationSeparator/>
      </w:r>
    </w:p>
  </w:footnote>
  <w:footnote w:id="2">
    <w:p>
      <w:pPr>
        <w:pStyle w:val="Footnote"/>
        <w:rPr/>
      </w:pPr>
      <w:r>
        <w:rPr>
          <w:rStyle w:val="FootnoteCharacters"/>
        </w:rPr>
        <w:footnoteRef/>
      </w:r>
      <w:r>
        <w:rPr/>
        <w:tab/>
        <w:t xml:space="preserve">Alcega is a period tailor’s cutting book from 1589.  While theoretically it tells you how to scale, lay out, and cut the pieces for a variety of garments this is easier said than done.  </w:t>
      </w:r>
    </w:p>
  </w:footnote>
  <w:footnote w:id="3">
    <w:p>
      <w:pPr>
        <w:pStyle w:val="Footnote"/>
        <w:rPr/>
      </w:pPr>
      <w:r>
        <w:rPr>
          <w:rStyle w:val="FootnoteCharacters"/>
        </w:rPr>
        <w:footnoteRef/>
      </w:r>
      <w:r>
        <w:rPr/>
        <w:tab/>
        <w:t>I might be projecting here.</w:t>
      </w:r>
    </w:p>
  </w:footnote>
  <w:footnote w:id="4">
    <w:p>
      <w:pPr>
        <w:pStyle w:val="Footnote"/>
        <w:rPr/>
      </w:pPr>
      <w:r>
        <w:rPr>
          <w:rStyle w:val="FootnoteCharacters"/>
        </w:rPr>
        <w:footnoteRef/>
      </w:r>
      <w:r>
        <w:rPr/>
        <w:tab/>
        <w:t>Very early book of bobbin lace patterns (the second ever printed and more famous than the first)</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2">
    <w:lvl w:ilvl="0">
      <w:start w:val="1"/>
      <w:pStyle w:val="Heading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val="bestFit" w:percent="98"/>
  <w:defaultTabStop w:val="709"/>
  <w:footnotePr>
    <w:numFmt w:val="decimal"/>
    <w:footnote w:id="0"/>
    <w:footnote w:id="1"/>
  </w:footnotePr>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ngti SC" w:cs="Arial Unicode MS"/>
        <w:kern w:val="2"/>
        <w:sz w:val="24"/>
        <w:szCs w:val="24"/>
        <w:lang w:val="en-GB" w:eastAsia="zh-CN" w:bidi="hi-IN"/>
      </w:rPr>
    </w:rPrDefault>
    <w:pPrDefault>
      <w:pPr>
        <w:widowControl/>
      </w:pPr>
    </w:pPrDefault>
  </w:docDefaults>
  <w:style w:type="paragraph" w:styleId="Normal">
    <w:name w:val="Normal"/>
    <w:qFormat/>
    <w:pPr>
      <w:widowControl/>
    </w:pPr>
    <w:rPr>
      <w:rFonts w:ascii="Liberation Serif" w:hAnsi="Liberation Serif" w:eastAsia="Songti SC" w:cs="Arial Unicode MS"/>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Songti SC" w:cs="Arial Unicode MS"/>
      <w:b/>
      <w:bCs/>
      <w:sz w:val="48"/>
      <w:szCs w:val="48"/>
    </w:rPr>
  </w:style>
  <w:style w:type="character" w:styleId="Bullets">
    <w:name w:val="Bullets"/>
    <w:qFormat/>
    <w:rPr>
      <w:rFonts w:ascii="OpenSymbol" w:hAnsi="OpenSymbol" w:eastAsia="OpenSymbol" w:cs="OpenSymbol"/>
    </w:rPr>
  </w:style>
  <w:style w:type="character" w:styleId="FootnoteCharacters">
    <w:name w:val="Footnote Characters"/>
    <w:qFormat/>
    <w:rPr/>
  </w:style>
  <w:style w:type="character" w:styleId="FootnoteAnchor">
    <w:name w:val="Footnote Anchor"/>
    <w:rPr>
      <w:vertAlign w:val="superscript"/>
    </w:rPr>
  </w:style>
  <w:style w:type="character" w:styleId="EndnoteAnchor">
    <w:name w:val="Endnote Anchor"/>
    <w:rPr>
      <w:vertAlign w:val="superscript"/>
    </w:rPr>
  </w:style>
  <w:style w:type="character" w:styleId="EndnoteCharacters">
    <w:name w:val="Endnote Characters"/>
    <w:qFormat/>
    <w:rPr/>
  </w:style>
  <w:style w:type="paragraph" w:styleId="Heading">
    <w:name w:val="Heading"/>
    <w:basedOn w:val="Normal"/>
    <w:next w:val="TextBody"/>
    <w:qFormat/>
    <w:pPr>
      <w:keepNext w:val="true"/>
      <w:spacing w:before="240" w:after="120"/>
    </w:pPr>
    <w:rPr>
      <w:rFonts w:ascii="Liberation Sans" w:hAnsi="Liberation Sans" w:eastAsia="PingFang SC" w:cs="Arial Unicode M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Footnote">
    <w:name w:val="Footnote Text"/>
    <w:basedOn w:val="Normal"/>
    <w:pPr>
      <w:suppressLineNumbers/>
      <w:ind w:left="339" w:hanging="339"/>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notes" Target="footnot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52</TotalTime>
  <Application>LibreOffice/6.2.7.1$MacOSX_X86_64 LibreOffice_project/23edc44b61b830b7d749943e020e96f5a7df63bf</Application>
  <Pages>3</Pages>
  <Words>1287</Words>
  <Characters>5888</Characters>
  <CharactersWithSpaces>7118</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2019-11-07T18:47:48Z</dcterms:created>
  <dc:creator/>
  <dc:description/>
  <dc:language>en-GB</dc:language>
  <cp:lastModifiedBy/>
  <dcterms:modified xsi:type="dcterms:W3CDTF">2019-11-07T19:40:17Z</dcterms:modified>
  <cp:revision>22</cp:revision>
  <dc:subject/>
  <dc:title/>
</cp:coreProperties>
</file>